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30 апреля 2015 г. N 37082</w:t>
      </w:r>
    </w:p>
    <w:p w:rsidR="00141C82" w:rsidRDefault="00141C8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марта 2015 г. N 189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СОГЛАСОВАНИЯ ПРИМЕНЕНИЯ ЗАКРЫТЫХ СПОСОБОВ ОПРЕДЕЛЕНИЯ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ПОСТАВЩИКОВ (ПОДРЯДЧИКОВ, ИСПОЛНИТЕЛЕЙ) И ПОРЯДКА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СОГЛАСОВАНИЯ ЗАКЛЮЧЕНИЯ КОНТРАКТА С </w:t>
      </w:r>
      <w:proofErr w:type="gramStart"/>
      <w:r>
        <w:rPr>
          <w:rFonts w:ascii="Calibri" w:hAnsi="Calibri" w:cs="Calibri"/>
          <w:b/>
          <w:bCs/>
        </w:rPr>
        <w:t>ЕДИНСТВЕННЫМ</w:t>
      </w:r>
      <w:proofErr w:type="gramEnd"/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ПОСТАВЩИКОМ (ПОДРЯДЧИКОМ, ИСПОЛНИТЕЛЕМ)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целях реализации части 3 статьи 84, пунктов 24 и 25 части 1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6961; 2014, N 23, ст. 2925; N 30, ст. 4225; N 48, ст. 6637; N 49, ст. 6925; 2015, N 1, ст. 11, 51, 72; N 10, ст. 1418) приказываю:</w:t>
      </w:r>
      <w:proofErr w:type="gramEnd"/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Порядок согласования применения закрытых способов определения поставщиков (подрядчиков, исполнителей) (приложение N 1);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Порядок согласования заключения контракта с единственным поставщиком (подрядчиком, исполнителем) (приложение N 2).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приказ Минэкономразвития России от 13 сентября 2013 г. N 537 "Об утверждении </w:t>
      </w:r>
      <w:proofErr w:type="gramStart"/>
      <w:r>
        <w:rPr>
          <w:rFonts w:ascii="Calibri" w:hAnsi="Calibri" w:cs="Calibri"/>
        </w:rPr>
        <w:t>Порядка согласования применения закрытых способов определения</w:t>
      </w:r>
      <w:proofErr w:type="gramEnd"/>
      <w:r>
        <w:rPr>
          <w:rFonts w:ascii="Calibri" w:hAnsi="Calibri" w:cs="Calibri"/>
        </w:rPr>
        <w:t xml:space="preserve"> поставщиков (подрядчиков, исполнителей), заключения контракта с единственным поставщиком (подрядчиком, исполнителем)" (зарегистрирован в Минюсте России 26 ноября 2013 г., регистрационный N 30452);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приказ Минэкономразвития России от 30 сентября 2014 г. N 633 "О внесении изменений в приказ Минэкономразвития России от 13 сентября 2013 г. N 537" (зарегистрирован в Минюсте России 19 декабря 2014 г., регистрационный N 35264).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по истечении десяти дней после дня его официального опубликования.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А.В.УЛЮКАЕВ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Приложение N 1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марта 2015 г. N 189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СОГЛАСОВАНИЯ ПРИМЕНЕНИЯ ЗАКРЫТЫХ СПОСОБОВ ОПРЕДЕЛЕНИЯ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ПОСТАВЩИКОВ (ПОДРЯДЧИКОВ, ИСПОЛНИТЕЛЕЙ)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Настоящий Порядок определяет правила согласования применения закрытого конкурса, закрытого конкурса с ограниченным участием, закрытого двухэтапного конкурса, закрытого аукциона заказчиком, уполномоченным органом, уполномоченным учреждением (далее - заявитель) с Федеральной антимонопольной службой (далее - контрольный орган).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обращению о согласовании проведения закрытого конкурса, закрытого конкурса с ограниченным участием, закрытого двухэтапного конкурса, закрытого аукциона прилагаются: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обоснование отнесения сведений о закупке товаров, работ, услуг, необходимых для обеспечения федеральных нужд, к сведениям, составляющим государственную тайну (в случае, указанном в пункте 1 части 2 статьи 84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</w:t>
      </w:r>
      <w:proofErr w:type="gramEnd"/>
      <w:r>
        <w:rPr>
          <w:rFonts w:ascii="Calibri" w:hAnsi="Calibri" w:cs="Calibri"/>
        </w:rPr>
        <w:t>, ст. 1652; N 27, ст. 3480; N 52, ст. 6961; 2014, N 23, ст. 2925; N 30, ст. 4225; N 48, ст. 6637; N 49, ст. 6925; 2015, N 1, ст. 11, 51, 72; N 10, ст. 1418) (далее - Федеральный закон);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обоснование отнесения содержащихся в документации о закупке или в проекте контракта сведений о предмете закупки товаров, работ, услуг к сведениям, составляющим государственную тайну (в случае, указанном в пункте 2 части 2 статьи 84 Федерального закона);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описание объекта закупки в соответствии с требованиями статьи 33 Федерального закона, включая количество закупаемого товара, работ, услуг, начальную (максимальную) цену контракта, источник финансирования;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перечень и обоснование количества участников закупки, приглашаемых к участию в закрытом конкурсе, закрытом конкурсе с ограниченным участием, закрытом двухэтапном конкурсе, закрытом аукционе, которые соответствуют требованиям, предусмотренным Федеральным законом (в случаях, указанных в пунктах 1, 3, 4 части 2 статьи 84 Федерального закона), с указанием таких требований.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Обращение о согласовании проведения закрытого конкурса, закрытого конкурса с ограниченным участием, закрытого двухэтапного конкурса, закрытого аукциона, содержащее сведения, составляющие государственную тайну, направляется с учетом требований законодательства Российской Федерации о государственной тайне.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непредставления документов и (или) информации, предусмотренных Порядком, контрольный орган не рассматривает обращение и возвращает его заявителю с указанием причин такого возврата в срок, не превышающий 5 рабочих дней со дня поступления обращения.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 результатам рассмотрения обращения контрольный орган принимает одно из следующих решений: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 согласовании применения закрытого способа определения поставщика (подрядчика, исполнителя), в том числе с указанием на выявленные нарушения законодательства Российской Федерации о контрактной системе в сфере закупок и на необходимость их устранения при определении поставщика (подрядчика, исполнителя);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об отказе в согласовании применения закрытого способа определения поставщика (подрядчика, исполнителя) в случае признания закупки необоснованной в соответствии с требованиями, предусмотренными Федеральным законом, и (или) отсутствия оснований применения закрытого способа определения поставщика (подрядчика, исполнителя) и (или) в случае необоснованного сокращения количества участников, приглашаемых к участию в закрытом способе определения поставщика (подрядчика, исполнителя).</w:t>
      </w:r>
      <w:proofErr w:type="gramEnd"/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Контрольный орган в срок, не превышающий 10 рабочих дней с даты поступления обращения, направляет заявителю в письменной форме информацию о принятом </w:t>
      </w:r>
      <w:proofErr w:type="gramStart"/>
      <w:r>
        <w:rPr>
          <w:rFonts w:ascii="Calibri" w:hAnsi="Calibri" w:cs="Calibri"/>
        </w:rPr>
        <w:t>решении</w:t>
      </w:r>
      <w:proofErr w:type="gramEnd"/>
      <w:r>
        <w:rPr>
          <w:rFonts w:ascii="Calibri" w:hAnsi="Calibri" w:cs="Calibri"/>
        </w:rPr>
        <w:t xml:space="preserve"> о согласовании или об отказе в согласовании применения закрытого способа определения поставщика (подрядчика, исполнителя) с указанием на мотивированное обоснование отказа в согласовании.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ходе рассмотрения обращения контрольный орган вправе: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рассматривать документы и информацию, представленные заявителем, необходимые для объективного и всестороннего рассмотрения обращения;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приглашать заявителя;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привлекать к рассмотрению обращения экспертов, экспертные организации.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0"/>
      <w:bookmarkEnd w:id="2"/>
      <w:r>
        <w:rPr>
          <w:rFonts w:ascii="Calibri" w:hAnsi="Calibri" w:cs="Calibri"/>
        </w:rPr>
        <w:t>Приложение N 2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марта 2015 г. N 189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ПОРЯДОК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СОГЛАСОВАНИЯ ЗАКЛЮЧЕНИЯ КОНТРАКТА С </w:t>
      </w:r>
      <w:proofErr w:type="gramStart"/>
      <w:r>
        <w:rPr>
          <w:rFonts w:ascii="Calibri" w:hAnsi="Calibri" w:cs="Calibri"/>
          <w:b/>
          <w:bCs/>
        </w:rPr>
        <w:t>ЕДИНСТВЕННЫМ</w:t>
      </w:r>
      <w:proofErr w:type="gramEnd"/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ПОСТАВЩИКОМ (ПОДРЯДЧИКОМ, ИСПОЛНИТЕЛЕМ)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Настоящий Порядок определяет правила согласования заключения контракта с единственным поставщиком (подрядчиком, исполнителем) заказчиком, уполномоченным органом, уполномоченным учреждением (далее - заявитель) с Федеральной антимонопольной службой (ФАС России), органом исполнительной власти субъекта Российской Федерации, органом местного самоуправления муниципального района, органом местного самоуправления городского округа, уполномоченными на осуществление контроля в сфере закупок (далее - контрольный орган).</w:t>
      </w:r>
      <w:proofErr w:type="gramEnd"/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Для получения согласования заключения контракта с единственным поставщиком (подрядчиком, исполнителем) в соответствии с положениями пункта 24 части 1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</w:t>
      </w:r>
      <w:proofErr w:type="gramEnd"/>
      <w:r>
        <w:rPr>
          <w:rFonts w:ascii="Calibri" w:hAnsi="Calibri" w:cs="Calibri"/>
        </w:rPr>
        <w:t xml:space="preserve"> N 27, ст. 3480; N 52, ст. 6961; 2014, N 23, ст. 2925; N 30, ст. 4225; N 48, ст. 6637; N 49, ст. 6925; 2015, N 1, ст. 11, 51, 72; </w:t>
      </w:r>
      <w:proofErr w:type="gramStart"/>
      <w:r>
        <w:rPr>
          <w:rFonts w:ascii="Calibri" w:hAnsi="Calibri" w:cs="Calibri"/>
        </w:rPr>
        <w:t>N 10, ст. 1418) (далее - Федеральный закон) заявитель направляет в соответствии с требованиями настоящего Порядка письменное обращение о согласовании заключения контракта с единственным поставщиком (подрядчиком, исполнителем), подписанное руководителем заявителя или его заместителем, в ФАС России.</w:t>
      </w:r>
      <w:proofErr w:type="gramEnd"/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Для получения согласования заключения контракта с единственным поставщиком (подрядчиком, исполнителем) в соответствии с пунктом 25 части 1 статьи 93 Федерального закона заявитель направляет в соответствии с требованиями настоящего Порядка письменное обращение, подписанное руководителем заявителя или его заместителем: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целях обеспечения федеральных нужд - в ФАС России;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целях обеспечения нужд субъекта Российской Федерации - в орган исполнительной власти субъекта Российской Федерации, уполномоченный на осуществление контроля в сфере закупок;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целях обеспечения муниципальных нужд - в орган местного самоуправления муниципального района или орган местного самоуправления городского округа, уполномоченный на осуществление контроля в сфере закупок.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Обращение о согласовании заключения контракта с единственным поставщиком (подрядчиком, исполнителем), указанное в пункте 2 настоящего Порядка, должно содержать следующие информацию и прилагаемые документы: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в случае, если подана только одна заявка на участие в закрытом конкурсе, закрытом конкурсе с ограниченным участием, закрытом двухэтапном конкурсе, закрытом аукционе (при этом такая заявка признана соответствующей требованиям Федерального закона и документации о закупке) или только одна заявка на участие в закрытом конкурсе, закрытом конкурсе с ограниченным участием, закрытом двухэтапном конкурсе, закрытом аукционе признана соответствующей требованиям Федерального закона</w:t>
      </w:r>
      <w:proofErr w:type="gramEnd"/>
      <w:r>
        <w:rPr>
          <w:rFonts w:ascii="Calibri" w:hAnsi="Calibri" w:cs="Calibri"/>
        </w:rPr>
        <w:t xml:space="preserve"> и документации о закупке: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копии всех протоколов, составленных в ходе определения поставщика (подрядчика, исполнителя);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копия письма федерального органа исполнительной власти, уполномоченного на осуществление контроля в сфере закупок о согласовании применения закрытого способа определения поставщика (подрядчика, исполнителя);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дата и номер извещения об осуществлении закупки, размещенного в единой информационной системе в сфере закупок или копии приглашений принять участие в определении поставщика (подрядчика, исполнителя);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копия документации о закупке, а также разъяснений и изменений к ней (если такие разъяснения или изменения были сделаны заказчиком);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заявки участников на участие в закрытом конкурсе, закрытом конкурсе с ограниченным участием, закрытом двухэтапном конкурсе, закрытом аукционе;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случае, если не подано ни одной заявки на участие в закрытом конкурсе, закрытом конкурсе с ограниченным участием, закрытом двухэтапном конкурсе, закрытом аукционе или все поданные на участие в закрытом конкурсе, закрытом конкурсе с ограниченным участием, закрытом двухэтапном конкурсе, закрытом аукционе заявки отклонены: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копии всех протоколов, составленных в ходе определения поставщика (подрядчика, исполнителя);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копия письма федерального органа исполнительной власти уполномоченного на осуществление контроля в сфере закупок о согласовании применения закрытого способа определения поставщика (подрядчика, исполнителя);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дата и номер извещения об осуществлении закупки, размещенного в единой информационной системе в сфере закупок или копии приглашений принять участие в определении поставщика (подрядчика, исполнителя);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копия документации о закупке, а также разъяснений и изменений к ней (если такие разъяснения или изменения были сделаны заказчиком);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заявки участников (при наличии) на участие в закрытом конкурсе, закрытом конкурсе с ограниченным участием, закрытом двухэтапном конкурсе, закрытом аукционе;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информация о поставщике (подрядчике, исполнителе) (наименование, место нахождения, идентификационный номер налогоплательщика), с которым предполагается заключить контракт, и обоснование того, что данное лицо соответствует требованиям Федерального закона и документации о закупке;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документ о согласии указываемого в обращении поставщика (подрядчика, исполнителя) заключить контракт в соответствии с требованиями и условиями документации о закупке и по цене, не превышающей начальную (максимальную) цену контракта, указанную в извещении об осуществлении закупки или приглашении принять участие в определении поставщика (подрядчика, исполнителя).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Обращение о согласовании заключения контракта с единственным поставщиком (подрядчиком, исполнителем), указанное в пункте 3 настоящего Порядка, должно содержать следующие информацию и прилагаемые документы: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дату и номер извещения об осуществлении закупки, размещенного в единой информационной системе в сфере закупок;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копии протоколов, составленных в ходе определения поставщика (подрядчика, исполнителя);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копия документации о закупке, а также разъяснений и изменений к ней (если такие разъяснения или изменения были сделаны заказчиком);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копии заявок на участие в конкурсе, повторном конкурсе, запросе предложений.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обращение направлено по результатам несостоявшегося повторного конкурса или несостоявшегося запроса предложений, проведенных в соответствии с пунктом 8 части 2 статьи 83 Федерального закона, к обращению также должны быть приложены документы, предусмотренные настоящим пунктом, по всем предшествующим несостоявшимся процедурам определения поставщика (подрядчика, исполнителя), явившимся основанием для проведения таких повторного конкурса, запроса предложений.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В случае непредставления документов и (или) информации, предусмотренных настоящим Порядком, а также в случае направления обращения, содержащего вопросы, решение которых не входит в компетенцию данного контрольного органа, контрольный орган не рассматривает обращение и возвращает его заявителю в срок, не превышающий 5 рабочих дней со дня поступления обращения, с указанием причин такого возврата.</w:t>
      </w:r>
      <w:proofErr w:type="gramEnd"/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Рассмотрение обращения осуществляется комиссией контрольного органа, формируемой </w:t>
      </w:r>
      <w:r>
        <w:rPr>
          <w:rFonts w:ascii="Calibri" w:hAnsi="Calibri" w:cs="Calibri"/>
        </w:rPr>
        <w:lastRenderedPageBreak/>
        <w:t>приказом контрольного органа.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 результатам рассмотрения обращения комиссия контрольного органа принимает одно из следующих решений: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 согласовании заключения контракта с единственным поставщиком (подрядчиком, исполнителем), в том числе с указанием выявленных нарушений законодательства Российской Федерации о контрактной системе в сфере закупок, которые не повлияли на результат определения поставщика (подрядчика, исполнителя), и необходимости устранения выявленных нарушений при заключении контракта;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 отказе в согласовании заключения контракта с единственным поставщиком (подрядчиком, исполнителем), если по результатам рассмотрения представленного обращения или прилагаемых к нему документов выявлены нарушения законодательства Российской Федерации о контрактной системе в сфере закупок, которые повлияли на результат определения поставщика (подрядчика, исполнителя).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об отказе в согласовании заключения контракта с единственным поставщиком (подрядчиком, исполнителем) должно содержать мотивированное обоснование такого решения, в том числе указание на выявленные нарушения законодательства Российской Федерации о контрактной системе в сфере закупок, которые повлияли на результат определения поставщика (подрядчика, исполнителя).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выявления при рассмотрении обращения нарушений законодательства Российской Федерации о контрактной системе в сфере закупок решение комиссии должно содержать выводы о необходимости передачи материалов обращения для рассмотрения вопроса о возбуждении дела об административном правонарушении.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Копия решения направляется заявителю в срок, не превышающий 10 рабочих дней </w:t>
      </w:r>
      <w:proofErr w:type="gramStart"/>
      <w:r>
        <w:rPr>
          <w:rFonts w:ascii="Calibri" w:hAnsi="Calibri" w:cs="Calibri"/>
        </w:rPr>
        <w:t>с даты поступления</w:t>
      </w:r>
      <w:proofErr w:type="gramEnd"/>
      <w:r>
        <w:rPr>
          <w:rFonts w:ascii="Calibri" w:hAnsi="Calibri" w:cs="Calibri"/>
        </w:rPr>
        <w:t xml:space="preserve"> обращения.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 ходе рассмотрения обращения контрольный орган вправе: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рассматривать представленные заявителем документы и информацию, необходимые для объективного и всестороннего рассмотрения обращения;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приглашать заявителя, участников закупки, оператора электронной площадки;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привлекать к рассмотрению обращений экспертов, экспертные организации.</w:t>
      </w: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C82" w:rsidRDefault="00141C8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76AEE" w:rsidRDefault="00976AEE">
      <w:bookmarkStart w:id="3" w:name="_GoBack"/>
      <w:bookmarkEnd w:id="3"/>
    </w:p>
    <w:sectPr w:rsidR="00976AEE" w:rsidSect="000E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82"/>
    <w:rsid w:val="00141C82"/>
    <w:rsid w:val="0097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2015-05-12T07:10:00Z</dcterms:created>
  <dcterms:modified xsi:type="dcterms:W3CDTF">2015-05-12T07:11:00Z</dcterms:modified>
</cp:coreProperties>
</file>